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الشخصية/ الحوار/ تقنيات المقارنة السردية/ تقنيات الحركة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