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والي في الشعربية العربية " ابي نواس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طاط أمين/ بوقزولة حسين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سياسة/ بنية القصيد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