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ثورية محمود درويش من خلال ديوانه "مديح الظل العال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فاري سليمة/ زهارة مريم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/ شعر المقا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