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البناء النصي لقصيدة " لمن طلل عاف بذات السلاسل " لأبي الطمحان القيني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جربوعة عمار/ قرعيش بلال/ عروس بشير(مشرفا)/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80066311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الدراسة البنيوية/ المنهج البنوي/ الأنساق/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