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الجملة الفعلية في سورة الرحمن - دراسة بلاغية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سلمي إشراف/ بوزيد لويزة/ مسيلي وردة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80058111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التأثير/ الإقناع/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