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التفاعل النصي في رواية 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بوكمارة حليمة/ بن لزرق منال/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جمالية التلقي/ أنواع التناص/ الرواية العربية المعاصرة/ جمالية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