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du graphe fermé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Belhayene Amira/ Boudjerida Nadjet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Théorème du graphe fermé/ Espaces vectoriels/ Espace de Banach/ Applications linéaires continues/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