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l'ecoulement a surface libre dans un canal a differentes sections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NOUICHI salah eddine/ M.Bensouici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L’hydraulique fluviale/ L’hydraulique souterraine/ Les aménagements hydroélectriques/ L’hydraulique maritime/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