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منح القروض الفلاحية في البنوك التجارية الجزائرية دراسة حالة:بنك الفلاحة والتنمية الريفية المجمع الجهوي للإستغلال ميلة-055-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حميمد آية/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الإئتمان/ الضمانات/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