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الحوافز وأثرها على أداء الموارد البشرية ، دراسة حالة : مؤسسة مطاحن بني هارون بالقرارم قوقة-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بلميلي سفيان/ قرين ربيع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التحفيز/ الأداء/ التقييم/ نظريات التحفيز/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