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الآليات القانونية والإقتصادية في حماية البيئة من التلوث - دراسة حالة الجــزائــر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السعدي مهدي/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الجباية/ التنمية المستدامة/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