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المؤسسات الصغيرة والمتوسطة ودورها في نجاح سياسة التشغيل بالجزائر، دراسة حالة :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موسى محسن/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البطالة/ سوق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