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التخفيضات الشرائية على السلوك الشرائي للمستهلك  دراسة حالة شركة فورد-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خيرة/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