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عير وأثره على كفاءة استخدام المياه دراسة حالة المؤسسة الجزائرية للمياه ADE وحد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عل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تكلفة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