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استخدام برمجيات التسيير الاداري على نوعية الخدمة المقدمة من طرف البنوك دراسة حالة بنك الفلاحة والتنمية الريفية وكالة التلاغمة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بولحية فوزية/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التسيير الإداري/ الأداء البنكي/ المقاصة الإلكترونية/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