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مراقبة التسيير في تحسين أداء المؤسسة الاقتصادية دراسة حالة المؤسسة الوطنية لتحقيق وتسيير الصناعات المترابطة وحدة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بولعظام لامية/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الجودة/ البيئة/ القيادة/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