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العلاقات العامة في بناء صورة المؤسسة  دراسة حالة مؤسسة اتصالات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بومعاد هشام/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الزبائن/ االرأي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