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مساهمة الإدارة الإستراتيجية في تحسين أداء البنوك التجارية دراسة حالة بنك الفلاحة والتنمية الريفية  -وكالة 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عسكري زهرة/ زموري كمال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33041011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القروض/ السيولة/ الربحية./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