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التضخم على القوائم المالية في ظل النطام المحاسبي المالي دراسة حالة الوحدة الإنتاجية والتجارية مطاحن بني هارون -القرارم قوقة-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زواغي تقي الدين/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المالي/ الاسعار/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