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صندوق النقد الدولي وانعكاساتها على البطالة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بولعيون لقمان/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الاصلاح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