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مانات البنكية في حالة منح قرض إستثماري دراسة حالة بنك الفلاحة والتنمية الريفية 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واز الصديق/ حسيني ابتس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ض البنكي/ الخطر البنكي/ الضمانات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