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مانات البنكية في حالة منح قرض إستثماري دراسة حالة بنك الفلاحة والتنمية الريفية 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واز الصديق/ حسيني ابتس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ض البنكي/ الخطر البنكي/ الضمان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