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النفقات العامة وأثرها على النشاط الإقتصادي  دراسة حالة الجزائر 2000-2010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أمال/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الدخل/ الإدخار/ الإستهلاك/ نفقات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