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مالية والبنكية في الجزائر في ظل تكنولوجيا الإعلام والاتصال دراسة حالة بنك التنمية المحلية BDL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ش فاطمة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مص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