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الإنتمائي ودوره  في ترشيد عمليات الإقراض،دراسة حالة:بنك الفلاحة والتنمية الريفية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بوطرنبخ حسام/ خير الدين بنون(مشرفا)/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