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قطاع السكن دراسة حالة:الصندوق الوطني للتوفير والإحتياط -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إلهام/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