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 ودورها في تحسين آداء الخدمة المصرفية المقدمة من طرف البنوك التجارية ،دراسة حالة: 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أحلام/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النقود/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