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في التنمية الاقتصادية دراسة حالة الوكالة الوطنية لتطوير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سميرة/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القروض/ الإئتمان/ التنمية الاقتصادية/ التضخم/ الأوراق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