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المخاطر المالية وأثرها على المردودية في المؤسسة الإقتصادية، دراسة حالة :مؤسسة مجمع سميد الوحدة الإنتاجية التجارية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إسلام/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 المالية/ الخطر التمويلي/ خطر الإفلاس/ المردودية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