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مخاطر المالية وأثرها على المردودية في المؤسسة الإقتصادية، دراسة حالة :مؤسسة مجمع سميد الوحدة الإنتاجية 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إسلام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 المالية/ الخطر التمويلي/ خطر الإفلاس/ المردود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