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مارسة إدارة الموارد البشرية على تحقيق الرضى الوظيفي دراسة حالة المؤسسة العمومية للنقل الحضري والشبه الحضر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بتس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تعيين/ إدارة الموارد البشرية/ الرضا الوظيفي/ تقييم الأ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