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يقظة في تنمية الميزة التنافسية للمؤسسة الإقتصادية دراسة حالة شرك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ارة مسعود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نثرنيث/ بيئ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