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ماعيل محمد سلط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داري الاقتصاد/ السيا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