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ميثم صاحب عجام/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السيولة/ المصارف المركزية/ البنك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