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العائد من الاستثمار في 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أحمد بوطيبة/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العائد النقدي/ العائد غير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