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 وفاعليتها في ظل الدور الاستراتيجي لمنظمات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المحاسبي/ الشركة/ نظم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