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في شعر الولدين حتى نهاية القرن الثالث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نوري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9789957832551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الأدب العربي/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