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في الشعر العباسي بين التكسب والابداع الفكري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