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انتاج المعنى في الشعر العباسي حتى نهاية القرن الثالث الهجري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نوري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9789957832483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العباسي/ النقد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