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شاكر عصفور/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المالية،الموازنة العامة،الإدارة العامة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إدارة أعمال (إد)/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