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 premier langage : avec 99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Anne Tasso/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592p.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Internet, langage de programmation, programmation orientée objet</w:t>
            </w:r>
          </w:p>
        </w:tc>
      </w:tr>
      <w:tr>
        <w:trPr>
          <w:trHeight w:val="567"/>
        </w:trPr>
        <w:tc>
          <w:tcPr>
            <w:tcW w:type="dxa" w:w="3000"/>
          </w:tcPr>
          <w:p>
            <w:r>
              <w:t>الرقم المعياري</w:t>
            </w:r>
          </w:p>
        </w:tc>
        <w:tc>
          <w:tcPr>
            <w:tcW w:type="dxa" w:w="7000"/>
          </w:tcPr>
          <w:p>
            <w:r>
              <w:t>9782212138542</w:t>
            </w:r>
          </w:p>
        </w:tc>
      </w:tr>
    </w:tbl>
    <w:p>
      <w:pPr>
        <w:pStyle w:val="Heading3"/>
      </w:pPr>
      <w:r>
        <w:t>ملخص</w:t>
      </w:r>
    </w:p>
    <w:p>
      <w:r>
        <w:t>Pour les débutants qui désirent s'initier à la programmation avec le langage Java comme support d'apprentissage, cet ouvrage permet de maîtriser les notions communes à tous les langages, de découvrir par la pratique les concepts de programmation orientée objet, le fonctionnement des librairies graphiques AWT et Swing, et de réaliser des applications Java grâce au logiciel NetBeans.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