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زيادة تنافسية منظمات الأعمال دراسة حالة شركة فيليبس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زعرور أسامة/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التنافسية/ التسويق الأخضر/ المزايا التنافسية/ فيليبس/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