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وفعاليتها في تمويل التنمية المحلية :دراسة حالة بنك الفلاحة والتنمية الريفية وكالة القرارم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خالدي سارة/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التمويل المحلي/ التمويل المصغر/ آليات التمويل البنكي/ دور البنوك/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