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التمويل من حيث الإجراءات وتكلفة التمويل في بنك الفلاحية والتنمية الريفية : دراسة حالة BADR.ميلة(2014/2015)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عميور أميرة/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بنك الفلاحة و التنمية الريفية/ أساليب التمويل/ تكلفة التمويل/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