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المؤسسات الصغيرة و المتوسطة في ظل رهان 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الإقتصاد الجزائري/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