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تشغيلية في البنوك التجارية : دراسة حالة بنك الفلاحة والتنمية الريفية ب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رند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مفهوم الخطر و إدارته/ مخاطر البنوك التجارية/ المخاطر التشغي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