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البنوك الإسلامية للمشاريع الإستثمارية : دراسة حالة  بنك البركة الجزائري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سيف الدين/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البنوك الإسلامية/ المصادر المالية/ التحديات/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