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ات المصرفية ودورها في مكافحة جريمة تبييض الأموال : دراسة حالة بنك BADR - شلغوم العي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وز نعيم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بييض الأموال/ النظام المصرفي الجزائري/ إصلاحات النظام المصرفي/ قانون النقد و القرض 10/90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