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وض الممنوحة لأصحاب المهن الحرة : دراسة حالة بنك الفلاحة والتنمية الريفية BADR-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ويرة أمينة/ حسيني ابتس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 البنكية/ القروض المصغرة/ قروض الإستثمار/ قروض الإستغ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