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ستقلالية البنك المركزي على فعالية السياسة النقدية :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ن سا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ظريات النقدية/ وظائف البنك المركزي/ استقلالية البنك المرك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