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محاربة غسيل الأموال والفساد المالي : دراسة حالة بنك الفلاحة والتنمية الريفية -وكالة القرارم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حرت ياسين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غسيل الأموال/ الفس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