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بطاقة الأداء المتوازن في البنوك التجارية : دراسة حالة بنك الفلاحة والتنمية الريفية وكالة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كوثر/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تقييم الأداء/ بطاقة الأداء المتوازن/ أنظمة القياس/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