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بطاقة الأداء المتوازن في البنوك التجارية : دراسة حالة بنك الفلاحة والتنمية الريفية وكالة القرارم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حميمد كوثر/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تقييم الأداء/ بطاقة الأداء المتوازن/ أنظمة القياس/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